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18FF3" w14:textId="77777777" w:rsidR="002750C4" w:rsidRDefault="00B65534" w:rsidP="00FF040C">
      <w:pPr>
        <w:pStyle w:val="A-AnswerKey-EssayAnswers-indent"/>
        <w:ind w:left="0" w:firstLine="0"/>
      </w:pPr>
      <w:r>
        <w:t>Name ______________________________________</w:t>
      </w:r>
    </w:p>
    <w:p w14:paraId="0A5C0119" w14:textId="77777777" w:rsidR="006D7703" w:rsidRDefault="006D7703" w:rsidP="00FF040C">
      <w:pPr>
        <w:pStyle w:val="A-AnswerKey-EssayAnswers-indent"/>
        <w:ind w:left="0" w:firstLine="0"/>
      </w:pPr>
    </w:p>
    <w:p w14:paraId="14C7A27F" w14:textId="77777777" w:rsidR="00006651" w:rsidRDefault="00006651" w:rsidP="00006651">
      <w:pPr>
        <w:pStyle w:val="A-BH-spaceafter"/>
        <w:rPr>
          <w:sz w:val="44"/>
        </w:rPr>
      </w:pPr>
      <w:r>
        <w:t>Help Stop Teen Suicide</w:t>
      </w:r>
    </w:p>
    <w:p w14:paraId="49B19922" w14:textId="77777777" w:rsidR="00006651" w:rsidRDefault="00006651" w:rsidP="00006651">
      <w:pPr>
        <w:pStyle w:val="A-DHafterCH"/>
      </w:pPr>
      <w:r>
        <w:t>Teen Suicide in America</w:t>
      </w:r>
    </w:p>
    <w:p w14:paraId="3D4C93A1" w14:textId="79C304F7" w:rsidR="00006651" w:rsidRDefault="00006651" w:rsidP="00006651">
      <w:pPr>
        <w:pStyle w:val="A-Paragraph"/>
        <w:spacing w:after="60"/>
      </w:pPr>
      <w:r>
        <w:t xml:space="preserve">Suicide is one of </w:t>
      </w:r>
      <w:r w:rsidR="009E4D2E">
        <w:t>three</w:t>
      </w:r>
      <w:r>
        <w:t xml:space="preserve"> leading causes of death for 13- to 19-year-olds. Many teenagers who attempt suicide have serious problems: </w:t>
      </w:r>
    </w:p>
    <w:p w14:paraId="3DC85F01" w14:textId="77777777" w:rsidR="00006651" w:rsidRDefault="00006651" w:rsidP="00006651">
      <w:pPr>
        <w:pStyle w:val="A-BulletList-level1"/>
        <w:ind w:left="270"/>
      </w:pPr>
      <w:r>
        <w:t>Depression or other mood disorder</w:t>
      </w:r>
    </w:p>
    <w:p w14:paraId="4AF18932" w14:textId="77777777" w:rsidR="00006651" w:rsidRDefault="00006651" w:rsidP="00006651">
      <w:pPr>
        <w:pStyle w:val="A-BulletList-level1"/>
        <w:ind w:left="270"/>
      </w:pPr>
      <w:r>
        <w:t>Drug or alcohol abuse</w:t>
      </w:r>
    </w:p>
    <w:p w14:paraId="2F292938" w14:textId="77777777" w:rsidR="00006651" w:rsidRDefault="00006651" w:rsidP="00006651">
      <w:pPr>
        <w:pStyle w:val="A-BulletList-level1-spaceafter"/>
        <w:ind w:left="270"/>
      </w:pPr>
      <w:r>
        <w:t>Being overly anxious</w:t>
      </w:r>
    </w:p>
    <w:p w14:paraId="591F0BF4" w14:textId="3D94D62F" w:rsidR="00006651" w:rsidRDefault="00006651" w:rsidP="00006651">
      <w:pPr>
        <w:pStyle w:val="A-Paragraph-spaceafter"/>
      </w:pPr>
      <w:r>
        <w:t>Often</w:t>
      </w:r>
      <w:r w:rsidR="00DF44F0">
        <w:t>,</w:t>
      </w:r>
      <w:r>
        <w:t xml:space="preserve"> these teens have had problems for some time and can be very good at hiding them. This is why family and friends are shocked when suicide occurs.</w:t>
      </w:r>
    </w:p>
    <w:p w14:paraId="6E0DA5AB" w14:textId="77777777" w:rsidR="00006651" w:rsidRDefault="00006651" w:rsidP="00006651">
      <w:pPr>
        <w:pStyle w:val="A-DHafterCH"/>
      </w:pPr>
      <w:r>
        <w:t>How Does It Happen?</w:t>
      </w:r>
    </w:p>
    <w:p w14:paraId="1C9984AA" w14:textId="77777777" w:rsidR="00006651" w:rsidRDefault="00006651" w:rsidP="00006651">
      <w:pPr>
        <w:pStyle w:val="A-Paragraph"/>
        <w:spacing w:after="60"/>
      </w:pPr>
      <w:r>
        <w:t>Suicide is often triggered by some small, everyday event, such as:</w:t>
      </w:r>
    </w:p>
    <w:p w14:paraId="488324D4" w14:textId="77777777" w:rsidR="00006651" w:rsidRDefault="00006651" w:rsidP="00006651">
      <w:pPr>
        <w:pStyle w:val="A-BulletList-level1"/>
        <w:ind w:left="270"/>
      </w:pPr>
      <w:r>
        <w:t>Getting in trouble</w:t>
      </w:r>
    </w:p>
    <w:p w14:paraId="6A28C642" w14:textId="77777777" w:rsidR="00006651" w:rsidRDefault="00006651" w:rsidP="00006651">
      <w:pPr>
        <w:pStyle w:val="A-BulletList-level1"/>
        <w:ind w:left="270"/>
      </w:pPr>
      <w:r>
        <w:t>Arguing with a parent, boyfriend, or girlfriend</w:t>
      </w:r>
    </w:p>
    <w:p w14:paraId="394ACBBC" w14:textId="77777777" w:rsidR="00006651" w:rsidRDefault="00006651" w:rsidP="00006651">
      <w:pPr>
        <w:pStyle w:val="A-BulletList-level1"/>
        <w:ind w:left="270"/>
      </w:pPr>
      <w:r>
        <w:t>Receiving a bad grade</w:t>
      </w:r>
    </w:p>
    <w:p w14:paraId="0576CB82" w14:textId="77777777" w:rsidR="00006651" w:rsidRDefault="00006651" w:rsidP="00006651">
      <w:pPr>
        <w:pStyle w:val="A-BulletList-level1-spaceafter"/>
        <w:ind w:left="270"/>
      </w:pPr>
      <w:r>
        <w:t>Not making the team</w:t>
      </w:r>
    </w:p>
    <w:p w14:paraId="3969F665" w14:textId="35F63CAB" w:rsidR="00006651" w:rsidRDefault="00006651" w:rsidP="00006651">
      <w:pPr>
        <w:pStyle w:val="A-Paragraph-spaceafter"/>
        <w:rPr>
          <w:rFonts w:cs="Arial"/>
          <w:color w:val="3F3F3F"/>
          <w:shd w:val="clear" w:color="auto" w:fill="FFFFFF"/>
        </w:rPr>
      </w:pPr>
      <w:r>
        <w:rPr>
          <w:i/>
          <w:iCs/>
        </w:rPr>
        <w:t>Though many suicidal teens think about suicide on and off, most teens do not spend much time planning how to kill themselves.</w:t>
      </w:r>
      <w:r>
        <w:t xml:space="preserve"> Teenagers often attempt suicide within a few hours after </w:t>
      </w:r>
      <w:r w:rsidRPr="005B119D">
        <w:rPr>
          <w:rFonts w:cs="Arial"/>
          <w:szCs w:val="20"/>
        </w:rPr>
        <w:t xml:space="preserve">deciding to do so. </w:t>
      </w:r>
      <w:r w:rsidR="005B119D" w:rsidRPr="005B119D">
        <w:rPr>
          <w:rFonts w:cs="Arial"/>
          <w:color w:val="000000"/>
          <w:szCs w:val="20"/>
        </w:rPr>
        <w:t>Suicide is thought of as the only way out.</w:t>
      </w:r>
      <w:r w:rsidR="005B119D">
        <w:rPr>
          <w:rFonts w:cs="Arial"/>
          <w:color w:val="000000"/>
          <w:szCs w:val="20"/>
        </w:rPr>
        <w:t xml:space="preserve"> </w:t>
      </w:r>
      <w:proofErr w:type="gramStart"/>
      <w:r w:rsidRPr="005B119D">
        <w:rPr>
          <w:rFonts w:cs="Arial"/>
          <w:color w:val="3F3F3F"/>
          <w:szCs w:val="20"/>
          <w:shd w:val="clear" w:color="auto" w:fill="FFFFFF"/>
        </w:rPr>
        <w:t>Teenagers</w:t>
      </w:r>
      <w:proofErr w:type="gramEnd"/>
      <w:r w:rsidRPr="005B119D">
        <w:rPr>
          <w:rFonts w:cs="Arial"/>
          <w:color w:val="3F3F3F"/>
          <w:szCs w:val="20"/>
          <w:shd w:val="clear" w:color="auto" w:fill="FFFFFF"/>
        </w:rPr>
        <w:t xml:space="preserve"> who try to kill the</w:t>
      </w:r>
      <w:r>
        <w:rPr>
          <w:rFonts w:cs="Arial"/>
          <w:color w:val="3F3F3F"/>
          <w:shd w:val="clear" w:color="auto" w:fill="FFFFFF"/>
        </w:rPr>
        <w:t>mselves see it as the only way to escape their emotional pain. They want the pain and suffering to stop.</w:t>
      </w:r>
    </w:p>
    <w:p w14:paraId="73B20E84" w14:textId="77777777" w:rsidR="00006651" w:rsidRDefault="00006651" w:rsidP="00006651">
      <w:pPr>
        <w:pStyle w:val="A-DHafterCH"/>
        <w:rPr>
          <w:shd w:val="clear" w:color="auto" w:fill="FFFFFF"/>
        </w:rPr>
      </w:pPr>
      <w:r>
        <w:rPr>
          <w:shd w:val="clear" w:color="auto" w:fill="FFFFFF"/>
        </w:rPr>
        <w:t>Myths and Facts</w:t>
      </w:r>
    </w:p>
    <w:p w14:paraId="10E3D7A4" w14:textId="09C5BF61" w:rsidR="00006651" w:rsidRDefault="00006651" w:rsidP="00006651">
      <w:pPr>
        <w:pStyle w:val="A-Text"/>
        <w:tabs>
          <w:tab w:val="clear" w:pos="450"/>
          <w:tab w:val="left" w:pos="810"/>
        </w:tabs>
        <w:ind w:left="810" w:hanging="810"/>
      </w:pPr>
      <w:r>
        <w:rPr>
          <w:b/>
          <w:bCs/>
        </w:rPr>
        <w:t xml:space="preserve">MYTH: </w:t>
      </w:r>
      <w:r>
        <w:rPr>
          <w:b/>
          <w:bCs/>
        </w:rPr>
        <w:tab/>
      </w:r>
      <w:r>
        <w:t>“You would think one of her friends would have known about her problems. At the very least, someone in her family should have noticed that she was depressed before she killed herself.”</w:t>
      </w:r>
    </w:p>
    <w:p w14:paraId="0FD46175" w14:textId="35F7FAD7" w:rsidR="00006651" w:rsidRDefault="00006651" w:rsidP="00006651">
      <w:pPr>
        <w:pStyle w:val="A-Text"/>
        <w:tabs>
          <w:tab w:val="clear" w:pos="450"/>
          <w:tab w:val="left" w:pos="810"/>
        </w:tabs>
        <w:spacing w:before="40"/>
        <w:ind w:left="806" w:hanging="806"/>
      </w:pPr>
      <w:r>
        <w:rPr>
          <w:b/>
          <w:bCs/>
        </w:rPr>
        <w:t xml:space="preserve">FACT: </w:t>
      </w:r>
      <w:r>
        <w:rPr>
          <w:b/>
          <w:bCs/>
        </w:rPr>
        <w:tab/>
      </w:r>
      <w:r>
        <w:t>Teens are often very good at hiding their problems. People around them may not know they are depressed. Adults usually seem depressed and stay depressed for a while. Depressed teens may seem happy for much of the time. Parents are sometimes the last to know. Friends may have a sense that things are not right but not know how to help.</w:t>
      </w:r>
    </w:p>
    <w:p w14:paraId="61AB85CA" w14:textId="055ECE25" w:rsidR="00006651" w:rsidRDefault="00006651" w:rsidP="00006651">
      <w:pPr>
        <w:pStyle w:val="A-Text"/>
        <w:tabs>
          <w:tab w:val="clear" w:pos="450"/>
          <w:tab w:val="left" w:pos="810"/>
        </w:tabs>
        <w:spacing w:before="200"/>
        <w:ind w:left="360" w:hanging="360"/>
      </w:pPr>
      <w:r>
        <w:rPr>
          <w:b/>
          <w:bCs/>
        </w:rPr>
        <w:t>MYTH:</w:t>
      </w:r>
      <w:r>
        <w:t xml:space="preserve"> </w:t>
      </w:r>
      <w:r>
        <w:tab/>
        <w:t>“I heard him talk about killing himself. But people who talk about suicide do not do it.”</w:t>
      </w:r>
    </w:p>
    <w:p w14:paraId="0C3890BF" w14:textId="0284A514" w:rsidR="00006651" w:rsidRDefault="00006651" w:rsidP="00006651">
      <w:pPr>
        <w:pStyle w:val="A-Text"/>
        <w:tabs>
          <w:tab w:val="clear" w:pos="450"/>
          <w:tab w:val="left" w:pos="810"/>
        </w:tabs>
        <w:spacing w:before="40"/>
        <w:ind w:left="806" w:hanging="806"/>
      </w:pPr>
      <w:r>
        <w:rPr>
          <w:b/>
          <w:bCs/>
        </w:rPr>
        <w:t xml:space="preserve">FACT: </w:t>
      </w:r>
      <w:r>
        <w:rPr>
          <w:b/>
          <w:bCs/>
        </w:rPr>
        <w:tab/>
      </w:r>
      <w:r>
        <w:t xml:space="preserve">Talk of suicide or wanting to die should never be ignored. Teens who talk about suicide or wanting </w:t>
      </w:r>
      <w:r>
        <w:br/>
        <w:t>to die are much more likely to kill themselves than those who do not.</w:t>
      </w:r>
    </w:p>
    <w:p w14:paraId="71159440" w14:textId="663031CD" w:rsidR="00006651" w:rsidRDefault="00006651" w:rsidP="00006651">
      <w:pPr>
        <w:pStyle w:val="A-Text"/>
        <w:tabs>
          <w:tab w:val="clear" w:pos="450"/>
          <w:tab w:val="left" w:pos="810"/>
        </w:tabs>
        <w:spacing w:before="200"/>
        <w:ind w:left="360" w:hanging="360"/>
      </w:pPr>
      <w:r>
        <w:rPr>
          <w:b/>
          <w:bCs/>
        </w:rPr>
        <w:t xml:space="preserve">MYTH: </w:t>
      </w:r>
      <w:r>
        <w:rPr>
          <w:b/>
          <w:bCs/>
        </w:rPr>
        <w:tab/>
      </w:r>
      <w:r>
        <w:t>“If she really wanted to kill herself, she would have done something more deadly.”</w:t>
      </w:r>
    </w:p>
    <w:p w14:paraId="63E5432C" w14:textId="61F36A8D" w:rsidR="00006651" w:rsidRDefault="00006651" w:rsidP="00006651">
      <w:pPr>
        <w:pStyle w:val="A-Text"/>
        <w:tabs>
          <w:tab w:val="clear" w:pos="450"/>
          <w:tab w:val="left" w:pos="810"/>
        </w:tabs>
        <w:spacing w:before="40"/>
        <w:ind w:left="806" w:hanging="806"/>
      </w:pPr>
      <w:r>
        <w:rPr>
          <w:b/>
          <w:bCs/>
        </w:rPr>
        <w:t xml:space="preserve">FACT: </w:t>
      </w:r>
      <w:r>
        <w:rPr>
          <w:b/>
          <w:bCs/>
        </w:rPr>
        <w:tab/>
      </w:r>
      <w:r>
        <w:t>A suicide attempt that does not end in death the first time may be followed by one that does. Sometimes teens don’t know how many pills are enough to be fatal. What is considered a “gesture” may be a miscalculation. All suicide attempts need to be taken seriously.</w:t>
      </w:r>
    </w:p>
    <w:p w14:paraId="6D4EECC9" w14:textId="7D855728" w:rsidR="00006651" w:rsidRDefault="00006651" w:rsidP="00006651">
      <w:pPr>
        <w:pStyle w:val="A-Text"/>
        <w:tabs>
          <w:tab w:val="clear" w:pos="450"/>
          <w:tab w:val="left" w:pos="810"/>
        </w:tabs>
        <w:spacing w:before="200"/>
        <w:ind w:left="360" w:hanging="360"/>
      </w:pPr>
      <w:r>
        <w:rPr>
          <w:b/>
          <w:bCs/>
        </w:rPr>
        <w:lastRenderedPageBreak/>
        <w:t xml:space="preserve">MYTH: </w:t>
      </w:r>
      <w:r>
        <w:rPr>
          <w:b/>
          <w:bCs/>
        </w:rPr>
        <w:tab/>
      </w:r>
      <w:r>
        <w:t>“He’s just doing it to get attention.”</w:t>
      </w:r>
    </w:p>
    <w:p w14:paraId="07DEDA40" w14:textId="28E68789" w:rsidR="00006651" w:rsidRDefault="00006651" w:rsidP="00006651">
      <w:pPr>
        <w:pStyle w:val="A-Text"/>
        <w:tabs>
          <w:tab w:val="clear" w:pos="450"/>
          <w:tab w:val="left" w:pos="810"/>
        </w:tabs>
        <w:spacing w:before="40"/>
        <w:ind w:left="806" w:hanging="806"/>
      </w:pPr>
      <w:r>
        <w:rPr>
          <w:b/>
          <w:bCs/>
        </w:rPr>
        <w:t xml:space="preserve">FACT: </w:t>
      </w:r>
      <w:r>
        <w:rPr>
          <w:b/>
          <w:bCs/>
        </w:rPr>
        <w:tab/>
      </w:r>
      <w:r>
        <w:t xml:space="preserve">This is true at times, but the attempt can still be deadly. If the suicide attempt is a call for attention, </w:t>
      </w:r>
      <w:r>
        <w:br/>
        <w:t>it needs to be answered.</w:t>
      </w:r>
    </w:p>
    <w:p w14:paraId="1EA120CB" w14:textId="77777777" w:rsidR="00006651" w:rsidRDefault="00006651" w:rsidP="00006651">
      <w:pPr>
        <w:pStyle w:val="A-DHafterCH"/>
      </w:pPr>
      <w:r>
        <w:t>Warning Signs for Suicide</w:t>
      </w:r>
    </w:p>
    <w:p w14:paraId="2673CCDC" w14:textId="77777777" w:rsidR="00006651" w:rsidRDefault="00006651" w:rsidP="00006651">
      <w:pPr>
        <w:pStyle w:val="A-Paragraph-spaceafter"/>
        <w:spacing w:after="60"/>
      </w:pPr>
      <w:r>
        <w:t xml:space="preserve">In addition to talking or writing about suicide or death, some other warning signs to watch out for are: </w:t>
      </w:r>
    </w:p>
    <w:p w14:paraId="7A231E7C" w14:textId="77777777" w:rsidR="00006651" w:rsidRPr="00BF7B59" w:rsidRDefault="00006651" w:rsidP="00BF7B59">
      <w:pPr>
        <w:pStyle w:val="A-BulletList-level1"/>
        <w:numPr>
          <w:ilvl w:val="0"/>
          <w:numId w:val="0"/>
        </w:numPr>
        <w:spacing w:before="240" w:after="0"/>
        <w:rPr>
          <w:b/>
          <w:bCs/>
        </w:rPr>
      </w:pPr>
      <w:r w:rsidRPr="00BF7B59">
        <w:rPr>
          <w:b/>
          <w:bCs/>
          <w:i/>
          <w:iCs/>
        </w:rPr>
        <w:t>Change in activities</w:t>
      </w:r>
    </w:p>
    <w:p w14:paraId="2410849E" w14:textId="305582BE" w:rsidR="00006651" w:rsidRDefault="00006651" w:rsidP="00006651">
      <w:pPr>
        <w:pStyle w:val="A-BulletList-level1"/>
        <w:numPr>
          <w:ilvl w:val="0"/>
          <w:numId w:val="0"/>
        </w:numPr>
      </w:pPr>
      <w:r>
        <w:t xml:space="preserve">A drop in grades, neglect of personal appearance or responsibilities, or losing interest in things that </w:t>
      </w:r>
      <w:r>
        <w:br/>
        <w:t xml:space="preserve">used to be fun. </w:t>
      </w:r>
    </w:p>
    <w:p w14:paraId="1CD51F0D" w14:textId="77777777" w:rsidR="00006651" w:rsidRPr="00BF7B59" w:rsidRDefault="00006651" w:rsidP="00BF7B59">
      <w:pPr>
        <w:pStyle w:val="A-BulletList-level1"/>
        <w:numPr>
          <w:ilvl w:val="0"/>
          <w:numId w:val="0"/>
        </w:numPr>
        <w:spacing w:before="240" w:after="0"/>
        <w:rPr>
          <w:b/>
          <w:bCs/>
        </w:rPr>
      </w:pPr>
      <w:r w:rsidRPr="00BF7B59">
        <w:rPr>
          <w:b/>
          <w:bCs/>
          <w:i/>
          <w:iCs/>
        </w:rPr>
        <w:t>Change in emotions</w:t>
      </w:r>
    </w:p>
    <w:p w14:paraId="3DDCA0EC" w14:textId="5DF86204" w:rsidR="00006651" w:rsidRDefault="00006651" w:rsidP="00006651">
      <w:pPr>
        <w:pStyle w:val="A-BulletList-level1"/>
        <w:numPr>
          <w:ilvl w:val="0"/>
          <w:numId w:val="0"/>
        </w:numPr>
      </w:pPr>
      <w:r>
        <w:t xml:space="preserve">Appearing sad, hopeless, bored, overwhelmed, anxious, worried, irritable, or very angry. While this may sound like many teenagers, changes that make you worried could be very serious. </w:t>
      </w:r>
    </w:p>
    <w:p w14:paraId="7A0A7E79" w14:textId="77777777" w:rsidR="00006651" w:rsidRPr="00BF7B59" w:rsidRDefault="00006651" w:rsidP="00BF7B59">
      <w:pPr>
        <w:pStyle w:val="A-BulletList-level1"/>
        <w:numPr>
          <w:ilvl w:val="0"/>
          <w:numId w:val="0"/>
        </w:numPr>
        <w:spacing w:before="240" w:after="0"/>
        <w:rPr>
          <w:b/>
          <w:bCs/>
          <w:i/>
          <w:iCs/>
        </w:rPr>
      </w:pPr>
      <w:r w:rsidRPr="00BF7B59">
        <w:rPr>
          <w:b/>
          <w:bCs/>
          <w:i/>
          <w:iCs/>
        </w:rPr>
        <w:t>Getting in trouble</w:t>
      </w:r>
    </w:p>
    <w:p w14:paraId="7FA2EA07" w14:textId="77777777" w:rsidR="00006651" w:rsidRDefault="00006651" w:rsidP="00A613EB">
      <w:pPr>
        <w:pStyle w:val="A-Paragraph"/>
      </w:pPr>
      <w:r>
        <w:t xml:space="preserve">Acting rebellious, aggressive, or overly impulsive; running away or withdrawing from friends or family. </w:t>
      </w:r>
    </w:p>
    <w:p w14:paraId="1A9A7169" w14:textId="77777777" w:rsidR="00006651" w:rsidRPr="00BF7B59" w:rsidRDefault="00006651" w:rsidP="00006651">
      <w:pPr>
        <w:pStyle w:val="A-BulletList-level1"/>
        <w:numPr>
          <w:ilvl w:val="0"/>
          <w:numId w:val="0"/>
        </w:numPr>
        <w:spacing w:before="160" w:after="0"/>
        <w:rPr>
          <w:b/>
          <w:bCs/>
          <w:i/>
          <w:iCs/>
        </w:rPr>
      </w:pPr>
      <w:r w:rsidRPr="00BF7B59">
        <w:rPr>
          <w:b/>
          <w:bCs/>
          <w:i/>
          <w:iCs/>
        </w:rPr>
        <w:t>Confusion about sexual feelings and identity</w:t>
      </w:r>
    </w:p>
    <w:p w14:paraId="31FD8158" w14:textId="7F865535" w:rsidR="00006651" w:rsidRDefault="00006651" w:rsidP="00A613EB">
      <w:pPr>
        <w:pStyle w:val="A-Text"/>
      </w:pPr>
      <w:r>
        <w:t xml:space="preserve">Teenagers who think they may be gay, lesbian, bisexual, or transgender are at an especially high risk </w:t>
      </w:r>
      <w:r>
        <w:br/>
        <w:t xml:space="preserve">for suicide. </w:t>
      </w:r>
    </w:p>
    <w:p w14:paraId="73D1D7D3" w14:textId="77777777" w:rsidR="00006651" w:rsidRPr="00BF7B59" w:rsidRDefault="00006651" w:rsidP="00BF7B59">
      <w:pPr>
        <w:pStyle w:val="A-BulletList-level1"/>
        <w:numPr>
          <w:ilvl w:val="0"/>
          <w:numId w:val="0"/>
        </w:numPr>
        <w:spacing w:before="240" w:after="0"/>
        <w:rPr>
          <w:b/>
          <w:bCs/>
          <w:i/>
          <w:iCs/>
        </w:rPr>
      </w:pPr>
      <w:r w:rsidRPr="00BF7B59">
        <w:rPr>
          <w:b/>
          <w:bCs/>
          <w:i/>
          <w:iCs/>
        </w:rPr>
        <w:t>Changes in behaviors or patterns</w:t>
      </w:r>
    </w:p>
    <w:p w14:paraId="54519F7B" w14:textId="01464309" w:rsidR="00006651" w:rsidRDefault="00006651" w:rsidP="00A613EB">
      <w:pPr>
        <w:pStyle w:val="A-Text"/>
      </w:pPr>
      <w:r>
        <w:t xml:space="preserve">Some teens may become very depressed, withdraw from old friends, hang out with a different group, </w:t>
      </w:r>
      <w:r>
        <w:br/>
        <w:t xml:space="preserve">or want to be alone all the time. Some others may withdraw and listen to music or write. Others may </w:t>
      </w:r>
      <w:r>
        <w:br/>
        <w:t xml:space="preserve">stay up until the early morning and then stay in bed much of the day. </w:t>
      </w:r>
    </w:p>
    <w:p w14:paraId="30CC6F2E" w14:textId="77777777" w:rsidR="00006651" w:rsidRPr="00BF7B59" w:rsidRDefault="00006651" w:rsidP="00BF7B59">
      <w:pPr>
        <w:pStyle w:val="A-BulletList-level1"/>
        <w:numPr>
          <w:ilvl w:val="0"/>
          <w:numId w:val="0"/>
        </w:numPr>
        <w:spacing w:before="240" w:after="0"/>
        <w:rPr>
          <w:b/>
          <w:bCs/>
          <w:i/>
          <w:iCs/>
        </w:rPr>
      </w:pPr>
      <w:r w:rsidRPr="00BF7B59">
        <w:rPr>
          <w:b/>
          <w:bCs/>
          <w:i/>
          <w:iCs/>
        </w:rPr>
        <w:t>Use of drugs or alcohol</w:t>
      </w:r>
    </w:p>
    <w:p w14:paraId="2DD21765" w14:textId="77777777" w:rsidR="00006651" w:rsidRDefault="00006651" w:rsidP="00A613EB">
      <w:pPr>
        <w:pStyle w:val="A-Text"/>
      </w:pPr>
      <w:r>
        <w:t>For depressed teens, drugs or alcohol can be fatal.</w:t>
      </w:r>
    </w:p>
    <w:p w14:paraId="5960B10D" w14:textId="77777777" w:rsidR="00006651" w:rsidRDefault="00006651" w:rsidP="00BF7B59">
      <w:pPr>
        <w:pStyle w:val="A-DHafterCH"/>
      </w:pPr>
      <w:r>
        <w:t>Preventing Teen Suicide</w:t>
      </w:r>
    </w:p>
    <w:p w14:paraId="6D752B3E" w14:textId="77777777" w:rsidR="00006651" w:rsidRPr="00BF7B59" w:rsidRDefault="00006651" w:rsidP="00006651">
      <w:pPr>
        <w:pStyle w:val="Heading3"/>
        <w:shd w:val="clear" w:color="auto" w:fill="FFFFFF"/>
        <w:spacing w:line="276" w:lineRule="auto"/>
        <w:rPr>
          <w:rFonts w:ascii="Arial" w:hAnsi="Arial" w:cs="Arial"/>
          <w:b/>
          <w:bCs/>
          <w:i/>
          <w:iCs/>
          <w:color w:val="333333"/>
          <w:sz w:val="22"/>
          <w:szCs w:val="20"/>
        </w:rPr>
      </w:pPr>
      <w:r w:rsidRPr="00BF7B59">
        <w:rPr>
          <w:rFonts w:ascii="Arial" w:hAnsi="Arial" w:cs="Arial"/>
          <w:b/>
          <w:bCs/>
          <w:i/>
          <w:iCs/>
          <w:color w:val="333333"/>
          <w:sz w:val="20"/>
          <w:szCs w:val="20"/>
        </w:rPr>
        <w:t>In an emergency</w:t>
      </w:r>
    </w:p>
    <w:p w14:paraId="4308DC77" w14:textId="77777777" w:rsidR="00006651" w:rsidRDefault="00006651" w:rsidP="00006651">
      <w:pPr>
        <w:shd w:val="clear" w:color="auto" w:fill="FFFFFF"/>
        <w:spacing w:line="276" w:lineRule="auto"/>
        <w:rPr>
          <w:rFonts w:ascii="Arial" w:hAnsi="Arial" w:cs="Arial"/>
          <w:color w:val="3F3F3F"/>
          <w:sz w:val="20"/>
          <w:szCs w:val="16"/>
        </w:rPr>
      </w:pPr>
      <w:r>
        <w:rPr>
          <w:rFonts w:ascii="Arial" w:hAnsi="Arial" w:cs="Arial"/>
          <w:color w:val="3F3F3F"/>
          <w:sz w:val="20"/>
          <w:szCs w:val="16"/>
        </w:rPr>
        <w:t>If you are concerned about an immediate risk of harm, take the teen to a hospital emergency department. Even if you are not sure, the hospital staff is trained to figure out if someone is serious about suicide. Talk with a doctor about treatment and an evaluation by a mental health professional. </w:t>
      </w:r>
    </w:p>
    <w:p w14:paraId="517EEB02" w14:textId="77777777" w:rsidR="00006651" w:rsidRPr="00BF7B59" w:rsidRDefault="00006651" w:rsidP="00BF7B59">
      <w:pPr>
        <w:pStyle w:val="Heading3"/>
        <w:shd w:val="clear" w:color="auto" w:fill="FFFFFF"/>
        <w:spacing w:before="240" w:line="276" w:lineRule="auto"/>
        <w:rPr>
          <w:rFonts w:ascii="Arial" w:hAnsi="Arial" w:cs="Arial"/>
          <w:b/>
          <w:bCs/>
          <w:i/>
          <w:iCs/>
          <w:color w:val="333333"/>
          <w:sz w:val="20"/>
          <w:szCs w:val="20"/>
        </w:rPr>
      </w:pPr>
      <w:r w:rsidRPr="00BF7B59">
        <w:rPr>
          <w:rFonts w:ascii="Arial" w:hAnsi="Arial" w:cs="Arial"/>
          <w:b/>
          <w:bCs/>
          <w:i/>
          <w:iCs/>
          <w:color w:val="333333"/>
          <w:sz w:val="20"/>
          <w:szCs w:val="20"/>
        </w:rPr>
        <w:t>If you think suicide is possible</w:t>
      </w:r>
    </w:p>
    <w:p w14:paraId="0D0A7C21" w14:textId="77777777" w:rsidR="00006651" w:rsidRDefault="00006651" w:rsidP="00006651">
      <w:pPr>
        <w:shd w:val="clear" w:color="auto" w:fill="FFFFFF"/>
        <w:spacing w:line="276" w:lineRule="auto"/>
        <w:rPr>
          <w:rFonts w:ascii="Arial" w:hAnsi="Arial" w:cs="Arial"/>
          <w:color w:val="3F3F3F"/>
          <w:sz w:val="20"/>
          <w:szCs w:val="16"/>
        </w:rPr>
      </w:pPr>
      <w:r>
        <w:rPr>
          <w:rFonts w:ascii="Arial" w:hAnsi="Arial" w:cs="Arial"/>
          <w:color w:val="3F3F3F"/>
          <w:sz w:val="20"/>
          <w:szCs w:val="16"/>
        </w:rPr>
        <w:t>If you notice that someone is “in trouble” or feels very negative, listen to the whole story and try not to judge. Show that you care and are always ready to listen.</w:t>
      </w:r>
    </w:p>
    <w:p w14:paraId="6648ADA4" w14:textId="6D68F20A" w:rsidR="00006651" w:rsidRDefault="00006651" w:rsidP="00BF7B59">
      <w:pPr>
        <w:shd w:val="clear" w:color="auto" w:fill="FFFFFF"/>
        <w:spacing w:line="276" w:lineRule="auto"/>
        <w:ind w:firstLine="360"/>
        <w:rPr>
          <w:rFonts w:ascii="Arial" w:hAnsi="Arial" w:cs="Arial"/>
          <w:color w:val="3F3F3F"/>
          <w:sz w:val="20"/>
          <w:szCs w:val="16"/>
        </w:rPr>
      </w:pPr>
      <w:r>
        <w:rPr>
          <w:rFonts w:ascii="Arial" w:hAnsi="Arial" w:cs="Arial"/>
          <w:color w:val="3F3F3F"/>
          <w:sz w:val="20"/>
          <w:szCs w:val="16"/>
        </w:rPr>
        <w:t>Talk with them. This is harder than it sounds. It is important to just listen and not offer suggestions on</w:t>
      </w:r>
      <w:r w:rsidR="00DF44F0">
        <w:rPr>
          <w:rFonts w:ascii="Arial" w:hAnsi="Arial" w:cs="Arial"/>
          <w:color w:val="3F3F3F"/>
          <w:sz w:val="20"/>
          <w:szCs w:val="16"/>
        </w:rPr>
        <w:br/>
      </w:r>
      <w:r>
        <w:rPr>
          <w:rFonts w:ascii="Arial" w:hAnsi="Arial" w:cs="Arial"/>
          <w:color w:val="3F3F3F"/>
          <w:sz w:val="20"/>
          <w:szCs w:val="16"/>
        </w:rPr>
        <w:t>how to “fix” problems or seem like you are judging in some way. Ask them what is bothering them and whether they have been feeling sad or down. Ask whether they have ever thought of suicide or not wanting</w:t>
      </w:r>
      <w:r w:rsidR="00DF44F0">
        <w:rPr>
          <w:rFonts w:ascii="Arial" w:hAnsi="Arial" w:cs="Arial"/>
          <w:color w:val="3F3F3F"/>
          <w:sz w:val="20"/>
          <w:szCs w:val="16"/>
        </w:rPr>
        <w:br/>
      </w:r>
      <w:r>
        <w:rPr>
          <w:rFonts w:ascii="Arial" w:hAnsi="Arial" w:cs="Arial"/>
          <w:color w:val="3F3F3F"/>
          <w:sz w:val="20"/>
          <w:szCs w:val="16"/>
        </w:rPr>
        <w:t>to live anymore. Asking will not make someone attempt suicide; it may actually stop it.</w:t>
      </w:r>
    </w:p>
    <w:p w14:paraId="0D3A5A80" w14:textId="04ADC476" w:rsidR="00006651" w:rsidRDefault="00006651" w:rsidP="00BF7B59">
      <w:pPr>
        <w:shd w:val="clear" w:color="auto" w:fill="FFFFFF"/>
        <w:spacing w:line="276" w:lineRule="auto"/>
        <w:ind w:firstLine="360"/>
        <w:rPr>
          <w:rFonts w:ascii="Arial" w:hAnsi="Arial" w:cs="Arial"/>
          <w:color w:val="3F3F3F"/>
          <w:sz w:val="20"/>
          <w:szCs w:val="16"/>
        </w:rPr>
      </w:pPr>
      <w:r>
        <w:rPr>
          <w:rFonts w:ascii="Arial" w:hAnsi="Arial" w:cs="Arial"/>
          <w:color w:val="3F3F3F"/>
          <w:sz w:val="20"/>
          <w:szCs w:val="16"/>
        </w:rPr>
        <w:t>Try to be understanding if someone is in trouble or feeling very badly about themself. Let them know that whatever trouble they are in at the moment, you have faith in who they are and their future.</w:t>
      </w:r>
    </w:p>
    <w:p w14:paraId="3E11C43F" w14:textId="77777777" w:rsidR="00BF7B59" w:rsidRDefault="00BF7B59" w:rsidP="00006651">
      <w:pPr>
        <w:pStyle w:val="Heading3"/>
        <w:shd w:val="clear" w:color="auto" w:fill="FFFFFF"/>
        <w:spacing w:line="276" w:lineRule="auto"/>
        <w:rPr>
          <w:rFonts w:ascii="Arial" w:hAnsi="Arial" w:cs="Arial"/>
          <w:b/>
          <w:bCs/>
          <w:i/>
          <w:iCs/>
          <w:color w:val="333333"/>
          <w:sz w:val="20"/>
          <w:szCs w:val="20"/>
        </w:rPr>
      </w:pPr>
      <w:r>
        <w:rPr>
          <w:rFonts w:ascii="Arial" w:hAnsi="Arial" w:cs="Arial"/>
          <w:b/>
          <w:bCs/>
          <w:i/>
          <w:iCs/>
          <w:color w:val="333333"/>
          <w:sz w:val="20"/>
          <w:szCs w:val="20"/>
        </w:rPr>
        <w:br w:type="page"/>
      </w:r>
    </w:p>
    <w:p w14:paraId="511EB095" w14:textId="3EEDA64E" w:rsidR="00006651" w:rsidRPr="00BF7B59" w:rsidRDefault="00006651" w:rsidP="00006651">
      <w:pPr>
        <w:pStyle w:val="Heading3"/>
        <w:shd w:val="clear" w:color="auto" w:fill="FFFFFF"/>
        <w:spacing w:line="276" w:lineRule="auto"/>
        <w:rPr>
          <w:rFonts w:ascii="Arial" w:hAnsi="Arial" w:cs="Arial"/>
          <w:b/>
          <w:bCs/>
          <w:i/>
          <w:iCs/>
          <w:color w:val="333333"/>
          <w:sz w:val="20"/>
          <w:szCs w:val="20"/>
        </w:rPr>
      </w:pPr>
      <w:r w:rsidRPr="00BF7B59">
        <w:rPr>
          <w:rFonts w:ascii="Arial" w:hAnsi="Arial" w:cs="Arial"/>
          <w:b/>
          <w:bCs/>
          <w:i/>
          <w:iCs/>
          <w:color w:val="333333"/>
          <w:sz w:val="20"/>
          <w:szCs w:val="20"/>
        </w:rPr>
        <w:lastRenderedPageBreak/>
        <w:t>Gay, lesbian, bisexual, or transgender teens</w:t>
      </w:r>
    </w:p>
    <w:p w14:paraId="21692A09" w14:textId="77777777" w:rsidR="00006651" w:rsidRDefault="00006651" w:rsidP="00006651">
      <w:pPr>
        <w:shd w:val="clear" w:color="auto" w:fill="FFFFFF"/>
        <w:spacing w:line="276" w:lineRule="auto"/>
        <w:rPr>
          <w:rFonts w:ascii="Arial" w:hAnsi="Arial" w:cs="Arial"/>
          <w:color w:val="3F3F3F"/>
          <w:sz w:val="20"/>
          <w:szCs w:val="16"/>
        </w:rPr>
      </w:pPr>
      <w:r>
        <w:rPr>
          <w:rFonts w:ascii="Arial" w:hAnsi="Arial" w:cs="Arial"/>
          <w:color w:val="3F3F3F"/>
          <w:sz w:val="20"/>
          <w:szCs w:val="16"/>
        </w:rPr>
        <w:t>Teenagers questioning their sexual identity are at an especially high risk for suicide. Listen, be supportive, and get them help. Every teenager needs to know that life is better than death.</w:t>
      </w:r>
    </w:p>
    <w:p w14:paraId="5A7E4FF1" w14:textId="0FA08CA9" w:rsidR="00006651" w:rsidRDefault="00006651" w:rsidP="00BF7B59">
      <w:pPr>
        <w:shd w:val="clear" w:color="auto" w:fill="FFFFFF"/>
        <w:spacing w:line="276" w:lineRule="auto"/>
        <w:ind w:firstLine="360"/>
        <w:rPr>
          <w:rFonts w:ascii="Arial" w:hAnsi="Arial" w:cs="Arial"/>
          <w:color w:val="3F3F3F"/>
          <w:sz w:val="20"/>
          <w:szCs w:val="16"/>
        </w:rPr>
      </w:pPr>
      <w:r>
        <w:rPr>
          <w:rFonts w:ascii="Arial" w:hAnsi="Arial" w:cs="Arial"/>
          <w:color w:val="3F3F3F"/>
          <w:sz w:val="20"/>
          <w:szCs w:val="16"/>
        </w:rPr>
        <w:t xml:space="preserve">If you know of a teen struggling with this and fear there is a risk for suicide, there are local, state, and national resources that can provide information and advice. Parents, Families and Friends of Lesbians and Gays (PFLAG), at 202/467-8180 or </w:t>
      </w:r>
      <w:r>
        <w:rPr>
          <w:rFonts w:ascii="Arial" w:hAnsi="Arial" w:cs="Arial"/>
          <w:i/>
          <w:iCs/>
          <w:sz w:val="20"/>
          <w:szCs w:val="16"/>
        </w:rPr>
        <w:t>www.pflag.org</w:t>
      </w:r>
      <w:r>
        <w:rPr>
          <w:rFonts w:ascii="Arial" w:hAnsi="Arial" w:cs="Arial"/>
          <w:i/>
          <w:iCs/>
          <w:color w:val="3F3F3F"/>
          <w:sz w:val="20"/>
          <w:szCs w:val="16"/>
        </w:rPr>
        <w:t>,</w:t>
      </w:r>
      <w:r>
        <w:rPr>
          <w:rFonts w:ascii="Arial" w:hAnsi="Arial" w:cs="Arial"/>
          <w:color w:val="3F3F3F"/>
          <w:sz w:val="20"/>
          <w:szCs w:val="16"/>
        </w:rPr>
        <w:t xml:space="preserve"> can help connect teens with resources. </w:t>
      </w:r>
    </w:p>
    <w:p w14:paraId="3ACDC4FD" w14:textId="77777777" w:rsidR="00006651" w:rsidRDefault="00006651" w:rsidP="00006651">
      <w:pPr>
        <w:pStyle w:val="Heading3"/>
        <w:shd w:val="clear" w:color="auto" w:fill="FFFFFF"/>
        <w:spacing w:line="276" w:lineRule="auto"/>
        <w:rPr>
          <w:rFonts w:ascii="Arial" w:hAnsi="Arial" w:cs="Arial"/>
          <w:i/>
          <w:iCs/>
          <w:color w:val="333333"/>
          <w:sz w:val="20"/>
          <w:szCs w:val="20"/>
        </w:rPr>
      </w:pPr>
    </w:p>
    <w:p w14:paraId="030B0218" w14:textId="77777777" w:rsidR="00006651" w:rsidRPr="00BF7B59" w:rsidRDefault="00006651" w:rsidP="00006651">
      <w:pPr>
        <w:pStyle w:val="Heading3"/>
        <w:shd w:val="clear" w:color="auto" w:fill="FFFFFF"/>
        <w:spacing w:line="276" w:lineRule="auto"/>
        <w:rPr>
          <w:rFonts w:ascii="Arial" w:hAnsi="Arial" w:cs="Arial"/>
          <w:b/>
          <w:bCs/>
          <w:i/>
          <w:iCs/>
          <w:color w:val="333333"/>
          <w:sz w:val="20"/>
          <w:szCs w:val="20"/>
        </w:rPr>
      </w:pPr>
      <w:r w:rsidRPr="00BF7B59">
        <w:rPr>
          <w:rFonts w:ascii="Arial" w:hAnsi="Arial" w:cs="Arial"/>
          <w:b/>
          <w:bCs/>
          <w:i/>
          <w:iCs/>
          <w:color w:val="333333"/>
          <w:sz w:val="20"/>
          <w:szCs w:val="20"/>
        </w:rPr>
        <w:t>How other teens can help</w:t>
      </w:r>
    </w:p>
    <w:p w14:paraId="585C0093" w14:textId="77777777" w:rsidR="00006651" w:rsidRDefault="00006651" w:rsidP="00006651">
      <w:pPr>
        <w:shd w:val="clear" w:color="auto" w:fill="FFFFFF"/>
        <w:spacing w:line="276" w:lineRule="auto"/>
        <w:rPr>
          <w:rFonts w:ascii="Arial" w:hAnsi="Arial" w:cs="Arial"/>
          <w:color w:val="3F3F3F"/>
          <w:sz w:val="20"/>
          <w:szCs w:val="16"/>
        </w:rPr>
      </w:pPr>
      <w:r>
        <w:rPr>
          <w:rFonts w:ascii="Arial" w:hAnsi="Arial" w:cs="Arial"/>
          <w:color w:val="3F3F3F"/>
          <w:sz w:val="20"/>
          <w:szCs w:val="16"/>
        </w:rPr>
        <w:t>If any friend talks about suicide, they need to get help from an adult right away! This may be a matter of life and death and is too much for even a close friend to handle alone. Even if you have been “sworn to secrecy” by a friend, telling—no matter how wrong it feels—is better than having to live with a friend’s death.</w:t>
      </w:r>
    </w:p>
    <w:p w14:paraId="5C8EE789" w14:textId="77777777" w:rsidR="00006651" w:rsidRDefault="00006651" w:rsidP="00006651">
      <w:pPr>
        <w:pStyle w:val="Heading3"/>
        <w:shd w:val="clear" w:color="auto" w:fill="FFFFFF"/>
        <w:spacing w:line="276" w:lineRule="auto"/>
        <w:rPr>
          <w:rFonts w:ascii="Arial" w:hAnsi="Arial" w:cs="Arial"/>
          <w:b/>
          <w:bCs/>
          <w:color w:val="333333"/>
          <w:sz w:val="20"/>
          <w:szCs w:val="20"/>
        </w:rPr>
      </w:pPr>
    </w:p>
    <w:p w14:paraId="71556555" w14:textId="77777777" w:rsidR="00006651" w:rsidRPr="00BF7B59" w:rsidRDefault="00006651" w:rsidP="00006651">
      <w:pPr>
        <w:pStyle w:val="Heading3"/>
        <w:shd w:val="clear" w:color="auto" w:fill="FFFFFF"/>
        <w:spacing w:line="276" w:lineRule="auto"/>
        <w:rPr>
          <w:rFonts w:ascii="Arial" w:hAnsi="Arial" w:cs="Arial"/>
          <w:b/>
          <w:bCs/>
          <w:i/>
          <w:iCs/>
          <w:color w:val="333333"/>
          <w:sz w:val="20"/>
          <w:szCs w:val="20"/>
        </w:rPr>
      </w:pPr>
      <w:r w:rsidRPr="00BF7B59">
        <w:rPr>
          <w:rFonts w:ascii="Arial" w:hAnsi="Arial" w:cs="Arial"/>
          <w:b/>
          <w:bCs/>
          <w:i/>
          <w:iCs/>
          <w:color w:val="333333"/>
          <w:sz w:val="20"/>
          <w:szCs w:val="20"/>
        </w:rPr>
        <w:t>When you’re concerned about mental health issues</w:t>
      </w:r>
    </w:p>
    <w:p w14:paraId="741D63AA" w14:textId="77777777" w:rsidR="00006651" w:rsidRDefault="00006651" w:rsidP="00006651">
      <w:pPr>
        <w:shd w:val="clear" w:color="auto" w:fill="FFFFFF"/>
        <w:spacing w:line="276" w:lineRule="auto"/>
        <w:rPr>
          <w:rFonts w:ascii="Arial" w:hAnsi="Arial" w:cs="Arial"/>
          <w:color w:val="3F3F3F"/>
          <w:sz w:val="20"/>
          <w:szCs w:val="16"/>
        </w:rPr>
      </w:pPr>
      <w:r>
        <w:rPr>
          <w:rFonts w:ascii="Arial" w:hAnsi="Arial" w:cs="Arial"/>
          <w:color w:val="3F3F3F"/>
          <w:sz w:val="20"/>
          <w:szCs w:val="16"/>
        </w:rPr>
        <w:t>Depression or other mental health problems can come on suddenly or be present on and off for most of a teen’s life. If you are worried, talk with someone, like your pediatrician, a school counselor, a mental health professional, or a suicide prevention hotline.</w:t>
      </w:r>
    </w:p>
    <w:p w14:paraId="26855F47" w14:textId="6BDD06DE" w:rsidR="00006651" w:rsidRDefault="00006651" w:rsidP="00E84D6F">
      <w:pPr>
        <w:shd w:val="clear" w:color="auto" w:fill="FFFFFF"/>
        <w:spacing w:line="276" w:lineRule="auto"/>
        <w:ind w:firstLine="360"/>
        <w:rPr>
          <w:rFonts w:ascii="Arial" w:hAnsi="Arial" w:cs="Arial"/>
          <w:color w:val="3F3F3F"/>
          <w:sz w:val="20"/>
          <w:szCs w:val="16"/>
        </w:rPr>
      </w:pPr>
      <w:r>
        <w:rPr>
          <w:rFonts w:ascii="Arial" w:hAnsi="Arial" w:cs="Arial"/>
          <w:color w:val="3F3F3F"/>
          <w:sz w:val="20"/>
          <w:szCs w:val="16"/>
        </w:rPr>
        <w:t>The good news is that treatments—medications and therapy—are available. They make a difference.</w:t>
      </w:r>
    </w:p>
    <w:p w14:paraId="65A4FDA2" w14:textId="77777777" w:rsidR="00006651" w:rsidRDefault="00006651" w:rsidP="00006651">
      <w:pPr>
        <w:pStyle w:val="text"/>
        <w:spacing w:line="240" w:lineRule="auto"/>
        <w:rPr>
          <w:rFonts w:ascii="Arial" w:hAnsi="Arial" w:cs="Arial"/>
          <w:sz w:val="20"/>
          <w:szCs w:val="20"/>
        </w:rPr>
      </w:pPr>
    </w:p>
    <w:p w14:paraId="05A31DB3" w14:textId="77777777" w:rsidR="00006651" w:rsidRDefault="00006651" w:rsidP="00BF7B59">
      <w:pPr>
        <w:pStyle w:val="A-DHafterCH"/>
      </w:pPr>
      <w:r>
        <w:t>Homes with Guns</w:t>
      </w:r>
    </w:p>
    <w:p w14:paraId="5DB71A71" w14:textId="77777777" w:rsidR="00006651" w:rsidRDefault="00006651" w:rsidP="00006651">
      <w:pPr>
        <w:pStyle w:val="text"/>
        <w:spacing w:line="276" w:lineRule="auto"/>
        <w:rPr>
          <w:rFonts w:ascii="Arial" w:hAnsi="Arial" w:cs="Arial"/>
          <w:i/>
          <w:iCs/>
          <w:sz w:val="20"/>
          <w:szCs w:val="20"/>
        </w:rPr>
      </w:pPr>
      <w:r w:rsidRPr="00BF7B59">
        <w:rPr>
          <w:rFonts w:ascii="Arial" w:hAnsi="Arial" w:cs="Arial"/>
          <w:b/>
          <w:bCs/>
          <w:i/>
          <w:iCs/>
          <w:sz w:val="20"/>
          <w:szCs w:val="20"/>
        </w:rPr>
        <w:t>Remove all guns from the hom</w:t>
      </w:r>
      <w:r>
        <w:rPr>
          <w:rFonts w:ascii="Arial" w:hAnsi="Arial" w:cs="Arial"/>
          <w:i/>
          <w:iCs/>
          <w:sz w:val="20"/>
          <w:szCs w:val="20"/>
        </w:rPr>
        <w:t>e</w:t>
      </w:r>
    </w:p>
    <w:p w14:paraId="547E46A7" w14:textId="6A63E2B1" w:rsidR="00006651" w:rsidRDefault="00006651" w:rsidP="00006651">
      <w:pPr>
        <w:pStyle w:val="text"/>
        <w:spacing w:line="276" w:lineRule="auto"/>
        <w:rPr>
          <w:rFonts w:ascii="Arial" w:hAnsi="Arial" w:cs="Arial"/>
          <w:sz w:val="20"/>
          <w:szCs w:val="20"/>
        </w:rPr>
      </w:pPr>
      <w:r>
        <w:rPr>
          <w:rFonts w:ascii="Arial" w:hAnsi="Arial" w:cs="Arial"/>
          <w:sz w:val="20"/>
          <w:szCs w:val="20"/>
        </w:rPr>
        <w:t xml:space="preserve">The risk of teen suicide is 4 to 10 times higher in homes with guns than in homes without. Studies have shown that even in homes where the guns are locked up, teens are much more likely to kill themselves </w:t>
      </w:r>
      <w:r w:rsidR="00E962D2">
        <w:rPr>
          <w:rFonts w:ascii="Arial" w:hAnsi="Arial" w:cs="Arial"/>
          <w:sz w:val="20"/>
          <w:szCs w:val="20"/>
        </w:rPr>
        <w:br/>
      </w:r>
      <w:r>
        <w:rPr>
          <w:rFonts w:ascii="Arial" w:hAnsi="Arial" w:cs="Arial"/>
          <w:sz w:val="20"/>
          <w:szCs w:val="20"/>
        </w:rPr>
        <w:t>than in homes without guns.</w:t>
      </w:r>
    </w:p>
    <w:p w14:paraId="0B695A33" w14:textId="77777777" w:rsidR="00006651" w:rsidRDefault="00006651" w:rsidP="00006651">
      <w:pPr>
        <w:pStyle w:val="text"/>
        <w:spacing w:line="276" w:lineRule="auto"/>
        <w:rPr>
          <w:rFonts w:ascii="Arial" w:hAnsi="Arial" w:cs="Arial"/>
          <w:sz w:val="20"/>
          <w:szCs w:val="20"/>
        </w:rPr>
      </w:pPr>
    </w:p>
    <w:p w14:paraId="63B60EB9" w14:textId="77777777" w:rsidR="00006651" w:rsidRPr="00BF7B59" w:rsidRDefault="00006651" w:rsidP="00006651">
      <w:pPr>
        <w:pStyle w:val="text"/>
        <w:spacing w:line="276" w:lineRule="auto"/>
        <w:rPr>
          <w:rFonts w:ascii="Arial" w:hAnsi="Arial" w:cs="Arial"/>
          <w:b/>
          <w:bCs/>
          <w:i/>
          <w:iCs/>
          <w:sz w:val="20"/>
          <w:szCs w:val="20"/>
        </w:rPr>
      </w:pPr>
      <w:r w:rsidRPr="00BF7B59">
        <w:rPr>
          <w:rFonts w:ascii="Arial" w:hAnsi="Arial" w:cs="Arial"/>
          <w:b/>
          <w:bCs/>
          <w:i/>
          <w:iCs/>
          <w:sz w:val="20"/>
          <w:szCs w:val="20"/>
        </w:rPr>
        <w:t>Guns can turn a moment of despair into a tragedy</w:t>
      </w:r>
    </w:p>
    <w:p w14:paraId="5A5FB1E3" w14:textId="77777777" w:rsidR="00006651" w:rsidRDefault="00006651" w:rsidP="00006651">
      <w:pPr>
        <w:pStyle w:val="text"/>
        <w:spacing w:line="276" w:lineRule="auto"/>
        <w:rPr>
          <w:rFonts w:ascii="Arial" w:hAnsi="Arial" w:cs="Arial"/>
          <w:sz w:val="20"/>
          <w:szCs w:val="20"/>
        </w:rPr>
      </w:pPr>
      <w:r>
        <w:rPr>
          <w:rFonts w:ascii="Arial" w:hAnsi="Arial" w:cs="Arial"/>
          <w:sz w:val="20"/>
          <w:szCs w:val="20"/>
        </w:rPr>
        <w:t xml:space="preserve">Teenagers who attempt suicide with a gun are more likely to succeed in killing themselves than those who attempt suicide in many other ways. </w:t>
      </w:r>
    </w:p>
    <w:p w14:paraId="243833C6" w14:textId="4AA26A6B" w:rsidR="00006651" w:rsidRDefault="00006651" w:rsidP="00BF7B59">
      <w:pPr>
        <w:pStyle w:val="text"/>
        <w:spacing w:line="276" w:lineRule="auto"/>
        <w:ind w:firstLine="360"/>
        <w:rPr>
          <w:rFonts w:ascii="Arial" w:hAnsi="Arial" w:cs="Arial"/>
          <w:sz w:val="20"/>
          <w:szCs w:val="20"/>
        </w:rPr>
      </w:pPr>
      <w:r>
        <w:rPr>
          <w:rFonts w:ascii="Arial" w:hAnsi="Arial" w:cs="Arial"/>
          <w:sz w:val="20"/>
          <w:szCs w:val="20"/>
        </w:rPr>
        <w:t>When teenagers attempt suicide without using a gun, many can recover with therapy. If a gun is used, they will never get that chance.</w:t>
      </w:r>
    </w:p>
    <w:p w14:paraId="1B26F266" w14:textId="77777777" w:rsidR="00006651" w:rsidRDefault="00006651" w:rsidP="00006651">
      <w:pPr>
        <w:pStyle w:val="text"/>
        <w:spacing w:line="276" w:lineRule="auto"/>
        <w:rPr>
          <w:rFonts w:ascii="Arial" w:hAnsi="Arial" w:cs="Arial"/>
          <w:sz w:val="20"/>
          <w:szCs w:val="20"/>
        </w:rPr>
      </w:pPr>
    </w:p>
    <w:p w14:paraId="402DE0C3" w14:textId="77777777" w:rsidR="00006651" w:rsidRDefault="00006651" w:rsidP="00006651">
      <w:pPr>
        <w:pStyle w:val="A-Permissionstatement"/>
        <w:jc w:val="left"/>
        <w:rPr>
          <w:sz w:val="18"/>
        </w:rPr>
      </w:pPr>
    </w:p>
    <w:p w14:paraId="3B146B09" w14:textId="77777777" w:rsidR="00006651" w:rsidRDefault="00006651" w:rsidP="00006651">
      <w:pPr>
        <w:pStyle w:val="A-Permissionstatement"/>
        <w:jc w:val="left"/>
        <w:rPr>
          <w:sz w:val="18"/>
        </w:rPr>
      </w:pPr>
    </w:p>
    <w:p w14:paraId="195B1C14" w14:textId="1BA7397D" w:rsidR="00006651" w:rsidRDefault="00ED5668" w:rsidP="00B45FD8">
      <w:pPr>
        <w:pStyle w:val="A-PermissionAcks"/>
      </w:pPr>
      <w:r w:rsidRPr="005B119D">
        <w:rPr>
          <w:rFonts w:cs="Arial"/>
          <w:color w:val="000000" w:themeColor="text1"/>
        </w:rPr>
        <w:t>(</w:t>
      </w:r>
      <w:r w:rsidR="005B119D" w:rsidRPr="005B119D">
        <w:rPr>
          <w:rFonts w:eastAsiaTheme="minorHAnsi" w:cs="Arial"/>
          <w:color w:val="000000" w:themeColor="text1"/>
        </w:rPr>
        <w:t>The text on this handout is taken from the AAP Pediatric Patient Education [PPE] brochure “Help Stop Teenage Suicide” (</w:t>
      </w:r>
      <w:r w:rsidR="005B119D" w:rsidRPr="005B119D">
        <w:rPr>
          <w:rFonts w:eastAsiaTheme="minorHAnsi" w:cs="Arial"/>
          <w:i/>
          <w:iCs/>
          <w:color w:val="000000" w:themeColor="text1"/>
        </w:rPr>
        <w:t>https://patiented.solutions.aap.org/handout.aspx?gbosid=166253</w:t>
      </w:r>
      <w:r w:rsidR="005B119D" w:rsidRPr="005B119D">
        <w:rPr>
          <w:rFonts w:eastAsiaTheme="minorHAnsi" w:cs="Arial"/>
          <w:color w:val="000000" w:themeColor="text1"/>
        </w:rPr>
        <w:t xml:space="preserve">).  </w:t>
      </w:r>
      <w:r w:rsidRPr="005B119D">
        <w:rPr>
          <w:rFonts w:cs="Arial"/>
          <w:color w:val="000000" w:themeColor="text1"/>
        </w:rPr>
        <w:t>Copyright</w:t>
      </w:r>
      <w:r w:rsidR="00006651" w:rsidRPr="005B119D">
        <w:rPr>
          <w:rFonts w:cs="Arial"/>
          <w:color w:val="000000" w:themeColor="text1"/>
        </w:rPr>
        <w:t xml:space="preserve"> </w:t>
      </w:r>
      <w:r w:rsidR="00006651" w:rsidRPr="005B119D">
        <w:rPr>
          <w:rFonts w:cs="Arial"/>
        </w:rPr>
        <w:t>© 2018 American Academy of Pediatrics</w:t>
      </w:r>
      <w:r w:rsidR="005B119D" w:rsidRPr="005B119D">
        <w:rPr>
          <w:rFonts w:cs="Arial"/>
        </w:rPr>
        <w:t xml:space="preserve"> </w:t>
      </w:r>
      <w:r w:rsidR="005B119D" w:rsidRPr="005B119D">
        <w:rPr>
          <w:rFonts w:eastAsiaTheme="minorHAnsi" w:cs="Arial"/>
        </w:rPr>
        <w:t xml:space="preserve">(AAP). </w:t>
      </w:r>
      <w:r w:rsidR="005B119D">
        <w:rPr>
          <w:rFonts w:eastAsiaTheme="minorHAnsi" w:cs="Arial"/>
        </w:rPr>
        <w:br/>
      </w:r>
      <w:bookmarkStart w:id="0" w:name="_GoBack"/>
      <w:bookmarkEnd w:id="0"/>
      <w:r w:rsidR="005B119D" w:rsidRPr="005B119D">
        <w:rPr>
          <w:rFonts w:eastAsiaTheme="minorHAnsi" w:cs="Arial"/>
        </w:rPr>
        <w:t>Used with permission of the AAP.</w:t>
      </w:r>
      <w:r w:rsidR="00006651" w:rsidRPr="005B119D">
        <w:rPr>
          <w:rFonts w:cs="Arial"/>
        </w:rPr>
        <w:t xml:space="preserve"> All rights</w:t>
      </w:r>
      <w:r w:rsidR="00006651">
        <w:t xml:space="preserve"> reserved.</w:t>
      </w:r>
      <w:r>
        <w:t>)</w:t>
      </w:r>
    </w:p>
    <w:p w14:paraId="5750DCA4" w14:textId="77777777" w:rsidR="00006651" w:rsidRDefault="00006651" w:rsidP="00006651">
      <w:pPr>
        <w:pStyle w:val="text"/>
      </w:pPr>
    </w:p>
    <w:p w14:paraId="06A2C8D1" w14:textId="77777777" w:rsidR="006D7703" w:rsidRDefault="006D7703" w:rsidP="00FF040C">
      <w:pPr>
        <w:pStyle w:val="A-AnswerKey-EssayAnswers-indent"/>
        <w:ind w:left="0" w:firstLine="0"/>
      </w:pPr>
    </w:p>
    <w:p w14:paraId="2DFEBE43" w14:textId="73E977FA" w:rsidR="006D7703" w:rsidRDefault="006D7703" w:rsidP="00436CAD">
      <w:pPr>
        <w:pStyle w:val="A-AnswerKey-EssayAnswers-indent"/>
        <w:ind w:left="0" w:firstLine="0"/>
      </w:pPr>
    </w:p>
    <w:p w14:paraId="5EAC994B" w14:textId="1E81CC9B" w:rsidR="009F10E5" w:rsidRDefault="009F10E5" w:rsidP="00436CAD">
      <w:pPr>
        <w:pStyle w:val="A-AnswerKey-EssayAnswers-indent"/>
        <w:ind w:left="0" w:firstLine="0"/>
      </w:pPr>
    </w:p>
    <w:p w14:paraId="74932189" w14:textId="4B7A6CB2" w:rsidR="009F10E5" w:rsidRDefault="009F10E5" w:rsidP="00436CAD">
      <w:pPr>
        <w:pStyle w:val="A-AnswerKey-EssayAnswers-indent"/>
        <w:ind w:left="0" w:firstLine="0"/>
      </w:pPr>
    </w:p>
    <w:p w14:paraId="32A8C01B" w14:textId="0EDEA4AD" w:rsidR="009F10E5" w:rsidRDefault="009F10E5" w:rsidP="00436CAD">
      <w:pPr>
        <w:pStyle w:val="A-AnswerKey-EssayAnswers-indent"/>
        <w:ind w:left="0" w:firstLine="0"/>
      </w:pPr>
    </w:p>
    <w:p w14:paraId="175B7682" w14:textId="77777777" w:rsidR="009F10E5" w:rsidRPr="0062150E" w:rsidRDefault="009F10E5" w:rsidP="00436CAD">
      <w:pPr>
        <w:pStyle w:val="A-AnswerKey-EssayAnswers-indent"/>
        <w:ind w:left="0" w:firstLine="0"/>
      </w:pPr>
    </w:p>
    <w:sectPr w:rsidR="009F10E5" w:rsidRPr="0062150E"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4F0F2D" w14:textId="77777777" w:rsidR="00F40654" w:rsidRDefault="00F40654" w:rsidP="004D0079">
      <w:r>
        <w:separator/>
      </w:r>
    </w:p>
    <w:p w14:paraId="4405EE44" w14:textId="77777777" w:rsidR="00F40654" w:rsidRDefault="00F40654"/>
  </w:endnote>
  <w:endnote w:type="continuationSeparator" w:id="0">
    <w:p w14:paraId="377A1BC4" w14:textId="77777777" w:rsidR="00F40654" w:rsidRDefault="00F40654" w:rsidP="004D0079">
      <w:r>
        <w:continuationSeparator/>
      </w:r>
    </w:p>
    <w:p w14:paraId="62880545" w14:textId="77777777" w:rsidR="00F40654" w:rsidRDefault="00F406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4D"/>
    <w:family w:val="swiss"/>
    <w:notTrueType/>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031DEDE1" w14:textId="44EA25C8" w:rsidR="000D4538" w:rsidRPr="000318AE" w:rsidRDefault="006C199B" w:rsidP="00006651">
                              <w:pPr>
                                <w:tabs>
                                  <w:tab w:val="right" w:pos="9000"/>
                                </w:tabs>
                                <w:rPr>
                                  <w:szCs w:val="21"/>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06651" w:rsidRPr="00006651">
                                <w:rPr>
                                  <w:rFonts w:ascii="Arial" w:hAnsi="Arial" w:cs="Arial"/>
                                  <w:color w:val="000000"/>
                                  <w:sz w:val="18"/>
                                  <w:szCs w:val="18"/>
                                </w:rPr>
                                <w:t>TX006709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031DEDE1" w14:textId="44EA25C8" w:rsidR="000D4538" w:rsidRPr="000318AE" w:rsidRDefault="006C199B" w:rsidP="00006651">
                        <w:pPr>
                          <w:tabs>
                            <w:tab w:val="right" w:pos="9000"/>
                          </w:tabs>
                          <w:rPr>
                            <w:szCs w:val="21"/>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06651" w:rsidRPr="00006651">
                          <w:rPr>
                            <w:rFonts w:ascii="Arial" w:hAnsi="Arial" w:cs="Arial"/>
                            <w:color w:val="000000"/>
                            <w:sz w:val="18"/>
                            <w:szCs w:val="18"/>
                          </w:rPr>
                          <w:t>TX006709</w:t>
                        </w: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741635DB"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006651" w:rsidRPr="00006651">
                            <w:rPr>
                              <w:rFonts w:ascii="Arial" w:hAnsi="Arial" w:cs="Arial"/>
                              <w:color w:val="000000"/>
                              <w:sz w:val="18"/>
                              <w:szCs w:val="18"/>
                            </w:rPr>
                            <w:t>TX006709</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741635DB"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006651" w:rsidRPr="00006651">
                      <w:rPr>
                        <w:rFonts w:ascii="Arial" w:hAnsi="Arial" w:cs="Arial"/>
                        <w:color w:val="000000"/>
                        <w:sz w:val="18"/>
                        <w:szCs w:val="18"/>
                      </w:rPr>
                      <w:t>TX006709</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5226DF" w14:textId="77777777" w:rsidR="00F40654" w:rsidRDefault="00F40654" w:rsidP="004D0079">
      <w:r>
        <w:separator/>
      </w:r>
    </w:p>
    <w:p w14:paraId="01A9F0D6" w14:textId="77777777" w:rsidR="00F40654" w:rsidRDefault="00F40654"/>
  </w:footnote>
  <w:footnote w:type="continuationSeparator" w:id="0">
    <w:p w14:paraId="760E98AC" w14:textId="77777777" w:rsidR="00F40654" w:rsidRDefault="00F40654" w:rsidP="004D0079">
      <w:r>
        <w:continuationSeparator/>
      </w:r>
    </w:p>
    <w:p w14:paraId="2903ECB5" w14:textId="77777777" w:rsidR="00F40654" w:rsidRDefault="00F406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1CFFF75D" w:rsidR="00FE5D24" w:rsidRPr="00634278" w:rsidRDefault="00006651" w:rsidP="00634278">
    <w:pPr>
      <w:pStyle w:val="A-Header-articletitlepage2"/>
    </w:pPr>
    <w:r>
      <w:t>Help Stop Teen Suicide</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DBD09" w14:textId="77777777" w:rsidR="00744255" w:rsidRPr="000F3E56" w:rsidRDefault="00744255" w:rsidP="00744255">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2AB17816"/>
    <w:multiLevelType w:val="hybridMultilevel"/>
    <w:tmpl w:val="4B94E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1"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D947DB"/>
    <w:multiLevelType w:val="hybridMultilevel"/>
    <w:tmpl w:val="BAFCE6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10"/>
  </w:num>
  <w:num w:numId="4">
    <w:abstractNumId w:val="11"/>
  </w:num>
  <w:num w:numId="5">
    <w:abstractNumId w:val="13"/>
  </w:num>
  <w:num w:numId="6">
    <w:abstractNumId w:val="0"/>
  </w:num>
  <w:num w:numId="7">
    <w:abstractNumId w:val="3"/>
  </w:num>
  <w:num w:numId="8">
    <w:abstractNumId w:val="9"/>
  </w:num>
  <w:num w:numId="9">
    <w:abstractNumId w:val="8"/>
  </w:num>
  <w:num w:numId="10">
    <w:abstractNumId w:val="14"/>
  </w:num>
  <w:num w:numId="11">
    <w:abstractNumId w:val="7"/>
  </w:num>
  <w:num w:numId="12">
    <w:abstractNumId w:val="6"/>
  </w:num>
  <w:num w:numId="13">
    <w:abstractNumId w:val="2"/>
  </w:num>
  <w:num w:numId="14">
    <w:abstractNumId w:val="5"/>
  </w:num>
  <w:num w:numId="15">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06651"/>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119D"/>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4255"/>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E4D2E"/>
    <w:rsid w:val="009F10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13EB"/>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17D24"/>
    <w:rsid w:val="00B45FD8"/>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BF7B59"/>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74A"/>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DF44F0"/>
    <w:rsid w:val="00E01DE6"/>
    <w:rsid w:val="00E02EAF"/>
    <w:rsid w:val="00E069BA"/>
    <w:rsid w:val="00E12E92"/>
    <w:rsid w:val="00E16237"/>
    <w:rsid w:val="00E2045E"/>
    <w:rsid w:val="00E412C5"/>
    <w:rsid w:val="00E51E59"/>
    <w:rsid w:val="00E618D3"/>
    <w:rsid w:val="00E70001"/>
    <w:rsid w:val="00E73087"/>
    <w:rsid w:val="00E7545A"/>
    <w:rsid w:val="00E84D6F"/>
    <w:rsid w:val="00E954EA"/>
    <w:rsid w:val="00E962D2"/>
    <w:rsid w:val="00EB1125"/>
    <w:rsid w:val="00EB14DD"/>
    <w:rsid w:val="00EB717A"/>
    <w:rsid w:val="00EC358B"/>
    <w:rsid w:val="00EC52EC"/>
    <w:rsid w:val="00ED5668"/>
    <w:rsid w:val="00EE07AB"/>
    <w:rsid w:val="00EE0D45"/>
    <w:rsid w:val="00EE658A"/>
    <w:rsid w:val="00EF441F"/>
    <w:rsid w:val="00F06D17"/>
    <w:rsid w:val="00F352E1"/>
    <w:rsid w:val="00F36F03"/>
    <w:rsid w:val="00F40654"/>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character" w:customStyle="1" w:styleId="A-TextChar">
    <w:name w:val="A- Text Char"/>
    <w:basedOn w:val="DefaultParagraphFont"/>
    <w:link w:val="A-Text"/>
    <w:locked/>
    <w:rsid w:val="00006651"/>
    <w:rPr>
      <w:rFonts w:ascii="Arial" w:hAnsi="Arial" w:cs="Times New Roman"/>
      <w:sz w:val="20"/>
      <w:szCs w:val="24"/>
    </w:rPr>
  </w:style>
  <w:style w:type="paragraph" w:customStyle="1" w:styleId="A-Text">
    <w:name w:val="A- Text"/>
    <w:basedOn w:val="Normal"/>
    <w:link w:val="A-TextChar"/>
    <w:qFormat/>
    <w:rsid w:val="00006651"/>
    <w:pPr>
      <w:tabs>
        <w:tab w:val="left" w:pos="450"/>
      </w:tabs>
      <w:spacing w:line="276" w:lineRule="auto"/>
    </w:pPr>
    <w:rPr>
      <w:rFonts w:ascii="Arial" w:eastAsiaTheme="minorHAnsi" w:hAnsi="Arial"/>
      <w:sz w:val="20"/>
      <w:szCs w:val="24"/>
    </w:rPr>
  </w:style>
  <w:style w:type="character" w:customStyle="1" w:styleId="A-PermissionstatementChar">
    <w:name w:val="A- Permission statement Char"/>
    <w:basedOn w:val="DefaultParagraphFont"/>
    <w:link w:val="A-Permissionstatement"/>
    <w:locked/>
    <w:rsid w:val="00006651"/>
    <w:rPr>
      <w:rFonts w:ascii="Arial" w:hAnsi="Arial" w:cs="Times New Roman"/>
      <w:sz w:val="16"/>
      <w:szCs w:val="18"/>
    </w:rPr>
  </w:style>
  <w:style w:type="paragraph" w:customStyle="1" w:styleId="A-Permissionstatement">
    <w:name w:val="A- Permission statement"/>
    <w:basedOn w:val="Normal"/>
    <w:link w:val="A-PermissionstatementChar"/>
    <w:qFormat/>
    <w:rsid w:val="00006651"/>
    <w:pPr>
      <w:spacing w:after="160" w:line="276" w:lineRule="auto"/>
      <w:jc w:val="center"/>
    </w:pPr>
    <w:rPr>
      <w:rFonts w:ascii="Arial" w:eastAsiaTheme="minorHAnsi" w:hAnsi="Arial"/>
      <w:sz w:val="16"/>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755322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46F4A-0321-DF4B-8F3E-1E36391CF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430</TotalTime>
  <Pages>3</Pages>
  <Words>1029</Words>
  <Characters>5866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184</cp:revision>
  <cp:lastPrinted>2018-04-06T18:09:00Z</cp:lastPrinted>
  <dcterms:created xsi:type="dcterms:W3CDTF">2011-05-03T23:25:00Z</dcterms:created>
  <dcterms:modified xsi:type="dcterms:W3CDTF">2020-12-17T20:38:00Z</dcterms:modified>
</cp:coreProperties>
</file>